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C7B4" w14:textId="723BC303" w:rsidR="00CD4810" w:rsidRPr="00CD4810" w:rsidRDefault="00CD4810" w:rsidP="00CD4810">
      <w:pPr>
        <w:widowControl/>
        <w:rPr>
          <w:rFonts w:ascii="宋体" w:eastAsia="宋体" w:hAnsi="宋体" w:cs="宋体"/>
          <w:kern w:val="0"/>
          <w:sz w:val="24"/>
        </w:rPr>
      </w:pPr>
      <w:r w:rsidRPr="00CD481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9275B4"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75AD9D4E" w14:textId="77777777" w:rsidR="009275B4" w:rsidRDefault="009275B4" w:rsidP="00CD4810">
      <w:pPr>
        <w:widowControl/>
        <w:jc w:val="center"/>
        <w:rPr>
          <w:rFonts w:ascii="黑体" w:eastAsia="黑体" w:hAnsi="黑体" w:cs="ArialUnicodeMS"/>
          <w:kern w:val="0"/>
          <w:sz w:val="36"/>
          <w:szCs w:val="36"/>
        </w:rPr>
      </w:pPr>
      <w:r w:rsidRPr="009275B4">
        <w:rPr>
          <w:rFonts w:ascii="黑体" w:eastAsia="黑体" w:hAnsi="黑体" w:cs="ArialUnicodeMS"/>
          <w:kern w:val="0"/>
          <w:sz w:val="36"/>
          <w:szCs w:val="36"/>
        </w:rPr>
        <w:t>第七届中国国际“互联网+”大学生创新</w:t>
      </w:r>
    </w:p>
    <w:p w14:paraId="3C3DA418" w14:textId="175A1393" w:rsidR="00CD4810" w:rsidRPr="009275B4" w:rsidRDefault="009275B4" w:rsidP="00CD4810">
      <w:pPr>
        <w:widowControl/>
        <w:jc w:val="center"/>
        <w:rPr>
          <w:rFonts w:ascii="黑体" w:eastAsia="黑体" w:hAnsi="黑体" w:cs="ArialUnicodeMS"/>
          <w:kern w:val="0"/>
          <w:sz w:val="36"/>
          <w:szCs w:val="36"/>
        </w:rPr>
      </w:pPr>
      <w:r w:rsidRPr="009275B4">
        <w:rPr>
          <w:rFonts w:ascii="黑体" w:eastAsia="黑体" w:hAnsi="黑体" w:cs="ArialUnicodeMS"/>
          <w:kern w:val="0"/>
          <w:sz w:val="36"/>
          <w:szCs w:val="36"/>
        </w:rPr>
        <w:t>创业大赛“青年红色筑梦之旅”活动方案</w:t>
      </w:r>
    </w:p>
    <w:p w14:paraId="78F9B49C" w14:textId="77777777" w:rsidR="00CD4810" w:rsidRPr="00CD4810" w:rsidRDefault="00CD4810" w:rsidP="00CD4810">
      <w:pPr>
        <w:widowControl/>
        <w:rPr>
          <w:rFonts w:ascii="黑体" w:eastAsia="黑体" w:hAnsi="黑体" w:cs="宋体"/>
          <w:kern w:val="0"/>
          <w:szCs w:val="21"/>
        </w:rPr>
      </w:pPr>
    </w:p>
    <w:p w14:paraId="121AEE01" w14:textId="06D43A77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第七届中国国际“互联网+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”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大学生创新创业大赛继续在更大范围、更高层次、更有温度、更深程度上开展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“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青年红色筑梦之旅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”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活动。方案如下。</w:t>
      </w:r>
    </w:p>
    <w:p w14:paraId="2E29455A" w14:textId="16D393AA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黑体" w:eastAsia="黑体" w:hAnsi="黑体" w:cs="宋体" w:hint="eastAsia"/>
          <w:kern w:val="0"/>
          <w:sz w:val="28"/>
          <w:szCs w:val="28"/>
        </w:rPr>
        <w:t>一、活动主题</w:t>
      </w:r>
    </w:p>
    <w:p w14:paraId="00564EE3" w14:textId="7360C443" w:rsidR="009275B4" w:rsidRPr="009275B4" w:rsidRDefault="009275B4" w:rsidP="009275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rPr>
          <w:rFonts w:ascii="仿宋_GB2312" w:eastAsia="仿宋_GB2312" w:hAnsi="仿宋_GB2312" w:cs="宋体" w:hint="eastAsia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青春领航乡村振兴红色筑梦创业人生</w:t>
      </w:r>
    </w:p>
    <w:p w14:paraId="0A1D0EFE" w14:textId="62563613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黑体" w:eastAsia="黑体" w:hAnsi="黑体" w:cs="宋体" w:hint="eastAsia"/>
          <w:kern w:val="0"/>
          <w:sz w:val="28"/>
          <w:szCs w:val="28"/>
        </w:rPr>
        <w:t>二、主要目标</w:t>
      </w:r>
    </w:p>
    <w:p w14:paraId="17D4E66B" w14:textId="5460DAF6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深入贯彻落实习近平总书记给第三届中国“互联网+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”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大学生创新创业大赛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“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青年红色筑梦之旅</w:t>
      </w:r>
      <w:r w:rsidRPr="009275B4">
        <w:rPr>
          <w:rFonts w:ascii="FangSong" w:eastAsia="宋体" w:hAnsi="FangSong" w:cs="宋体"/>
          <w:kern w:val="0"/>
          <w:sz w:val="28"/>
          <w:szCs w:val="28"/>
        </w:rPr>
        <w:t>”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大学生回信重要精神，紧扣“建党百年”主题，大力弘扬跨越时空的伟大的井冈山精神，将红色教育、专业教育与创新创业教育相结合，贯穿“四史”教育，全面推进课程思政，厚植学生“爱党爱国”情怀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；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聚焦革命老区，开展公益创业，引导师生服务乡村振兴，在全国范围内打造一堂主题鲜明的思政大课、实践大课。</w:t>
      </w:r>
    </w:p>
    <w:p w14:paraId="5D9844F1" w14:textId="109B7C4E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黑体" w:eastAsia="黑体" w:hAnsi="黑体" w:cs="宋体" w:hint="eastAsia"/>
          <w:kern w:val="0"/>
          <w:sz w:val="28"/>
          <w:szCs w:val="28"/>
        </w:rPr>
        <w:t>三、主要活动与时间安排</w:t>
      </w:r>
    </w:p>
    <w:p w14:paraId="577C2BD8" w14:textId="7A188C23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="00F7362D">
        <w:rPr>
          <w:rFonts w:ascii="KaiTi" w:eastAsia="KaiTi" w:hAnsi="KaiTi" w:cs="宋体" w:hint="eastAsia"/>
          <w:kern w:val="0"/>
          <w:sz w:val="28"/>
          <w:szCs w:val="28"/>
        </w:rPr>
        <w:t>一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活动报名</w:t>
      </w: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2021年4—8月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</w:p>
    <w:p w14:paraId="51AADF19" w14:textId="4CBB9BFA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各省级教育行政部门要积极挖掘本地优质创新创业项目参与活动，组织团队登录“全国大学生创业服务网”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网址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：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cy.ncss.cn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或微信公众号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名称为“全国大学生创业服务网”或“中国互联网十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lastRenderedPageBreak/>
        <w:t>大学生创新创业大赛”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进行报名，报名系统开放时间为4月15日至8月15日。</w:t>
      </w:r>
    </w:p>
    <w:p w14:paraId="233DB5EC" w14:textId="548BABAF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="00F7362D">
        <w:rPr>
          <w:rFonts w:ascii="KaiTi" w:eastAsia="KaiTi" w:hAnsi="KaiTi" w:cs="宋体" w:hint="eastAsia"/>
          <w:kern w:val="0"/>
          <w:sz w:val="28"/>
          <w:szCs w:val="28"/>
        </w:rPr>
        <w:t>二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启动仪式</w:t>
      </w: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2021年5月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</w:p>
    <w:p w14:paraId="1178F189" w14:textId="0AD99A7A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大赛组委会将于5月中下旬在江西省井冈山市举行2021年“青年红色筑梦之旅”活动全国启动仪式，举办多项同期活动，具体安排另行通知。</w:t>
      </w:r>
    </w:p>
    <w:p w14:paraId="67D6BD3B" w14:textId="6D153512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="00F7362D">
        <w:rPr>
          <w:rFonts w:ascii="KaiTi" w:eastAsia="KaiTi" w:hAnsi="KaiTi" w:cs="宋体" w:hint="eastAsia"/>
          <w:kern w:val="0"/>
          <w:sz w:val="28"/>
          <w:szCs w:val="28"/>
        </w:rPr>
        <w:t>三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组织实施</w:t>
      </w: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2021年6—9月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</w:p>
    <w:p w14:paraId="34265D92" w14:textId="7C6D4D9B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各省级教育行政部门在跟踪调研往届“青年红色筑梦之旅”活动项目进展的基础上，负责组织本次“青年红色筑梦之旅”活动，做好需求对接、培训宣传及创造项目落地环境等工作。重点围绕科技、农业、环保等方面需求，结合高校大学生项目团队的优势，助力乡村振兴，支持大学生开展创业就业。高校通过大学生创新创业训练计划项目、创新创业专项经费、师生共创、校地协同等多种形式，努力实现项目长期对接，推出一批帮扶品牌项目和帮扶示范区，发挥辐射带动作用，助力农业农村现代化建设。</w:t>
      </w:r>
    </w:p>
    <w:p w14:paraId="3EE07B69" w14:textId="48D7FC29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="00F7362D">
        <w:rPr>
          <w:rFonts w:ascii="KaiTi" w:eastAsia="KaiTi" w:hAnsi="KaiTi" w:cs="宋体" w:hint="eastAsia"/>
          <w:kern w:val="0"/>
          <w:sz w:val="28"/>
          <w:szCs w:val="28"/>
        </w:rPr>
        <w:t>四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总结表彰</w:t>
      </w: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2021年9—10月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</w:p>
    <w:p w14:paraId="62506FB1" w14:textId="7A1F23E6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各地各高校要及时做好本次活动的经验总结和成果宣传。大赛组委会将遴选优秀案例，在总决赛期间举办“青年红色筑梦之旅”优秀成果展。</w:t>
      </w:r>
    </w:p>
    <w:p w14:paraId="42D9BFE1" w14:textId="36314F14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黑体" w:eastAsia="黑体" w:hAnsi="黑体" w:cs="宋体" w:hint="eastAsia"/>
          <w:kern w:val="0"/>
          <w:sz w:val="28"/>
          <w:szCs w:val="28"/>
        </w:rPr>
        <w:t>四、“青年红色筑梦之旅”赛道安排</w:t>
      </w:r>
    </w:p>
    <w:p w14:paraId="36A2E7C4" w14:textId="2241D426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lastRenderedPageBreak/>
        <w:t>参加“青年红色筑梦之旅”活动的项目，符合大赛参赛要求的，可自主选择参加“青年红色筑梦之旅”赛道或其他赛道比赛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只能选择参加一个赛道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。本赛道单列奖项、单独设置评审指标。</w:t>
      </w:r>
    </w:p>
    <w:p w14:paraId="22A2198E" w14:textId="527474D2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一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参赛项目要求</w:t>
      </w:r>
    </w:p>
    <w:p w14:paraId="3FBB1DC6" w14:textId="06F3C93C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1.参加“青年红色筑梦之旅”赛道的项目应符合大赛参赛项目要求，同时在推进革命老区、贫困地区、城乡社区经济社会发展等方面有创新性、实效性和可持续性。</w:t>
      </w:r>
    </w:p>
    <w:p w14:paraId="08720FD2" w14:textId="0F81ADC4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2.以团队为单位报名参赛。允许跨校组建团队，每个团队的参赛成员不少于3人，原则上不多于15人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含团队负责人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，须为项目的实际核心成员。参赛团队所报参赛创业项目，须为本团队策划或经营的项目，不得借用他人项目参赛。</w:t>
      </w:r>
    </w:p>
    <w:p w14:paraId="1AD5AB6E" w14:textId="159C08F8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3.参赛申报人须为项目实际负责人，须为普通高等学校全日制在校生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包括本专科生、研究生，不含在职教育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，或毕业5年以内的学生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即2016年之后的毕业生，不含在职教育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。企业法定代表人在大赛通知发布之日后进行变更的不予认可。</w:t>
      </w:r>
    </w:p>
    <w:p w14:paraId="121E6106" w14:textId="1E10D861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KaiTi" w:eastAsia="KaiTi" w:hAnsi="KaiTi" w:cs="宋体" w:hint="eastAsia"/>
          <w:kern w:val="0"/>
          <w:sz w:val="28"/>
          <w:szCs w:val="28"/>
        </w:rPr>
        <w:t>（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二</w:t>
      </w:r>
      <w:r>
        <w:rPr>
          <w:rFonts w:ascii="KaiTi" w:eastAsia="KaiTi" w:hAnsi="KaiTi" w:cs="宋体" w:hint="eastAsia"/>
          <w:kern w:val="0"/>
          <w:sz w:val="28"/>
          <w:szCs w:val="28"/>
        </w:rPr>
        <w:t>）</w:t>
      </w:r>
      <w:r w:rsidRPr="009275B4">
        <w:rPr>
          <w:rFonts w:ascii="KaiTi" w:eastAsia="KaiTi" w:hAnsi="KaiTi" w:cs="宋体" w:hint="eastAsia"/>
          <w:kern w:val="0"/>
          <w:sz w:val="28"/>
          <w:szCs w:val="28"/>
        </w:rPr>
        <w:t>参赛组别和对象</w:t>
      </w:r>
    </w:p>
    <w:p w14:paraId="327CD04A" w14:textId="7203CA58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参加“青年红色筑梦之旅”赛道的项目，须为参加“青年红色筑梦之旅”活动的项目，否则一经发现，立即取消参赛资格。根据项目性质和特点，分为公益组、创意组、创业组。</w:t>
      </w:r>
    </w:p>
    <w:p w14:paraId="794F67B1" w14:textId="16768284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1.公益组</w:t>
      </w:r>
    </w:p>
    <w:p w14:paraId="449B1267" w14:textId="77777777" w:rsidR="009275B4" w:rsidRDefault="009275B4" w:rsidP="009275B4">
      <w:pPr>
        <w:widowControl/>
        <w:ind w:firstLineChars="200" w:firstLine="560"/>
        <w:rPr>
          <w:rFonts w:ascii="仿宋_GB2312" w:eastAsia="仿宋_GB2312" w:hAnsi="仿宋_GB2312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参赛项目以社会价值为导向，在公益服务领域具有较好的创意、产品或服务模式的创业计划和实践。</w:t>
      </w:r>
    </w:p>
    <w:p w14:paraId="4A620AEE" w14:textId="77777777" w:rsidR="009275B4" w:rsidRDefault="009275B4" w:rsidP="009275B4">
      <w:pPr>
        <w:widowControl/>
        <w:ind w:firstLineChars="200" w:firstLine="560"/>
        <w:rPr>
          <w:rFonts w:ascii="仿宋_GB2312" w:eastAsia="仿宋_GB2312" w:hAnsi="仿宋_GB2312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lastRenderedPageBreak/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参赛申报主体为独立的公益项目或社会组织，注册或未注册成立公益机构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或社会组织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的项目均可参赛。</w:t>
      </w:r>
    </w:p>
    <w:p w14:paraId="4FC4D573" w14:textId="77777777" w:rsidR="009275B4" w:rsidRDefault="009275B4" w:rsidP="009275B4">
      <w:pPr>
        <w:widowControl/>
        <w:ind w:firstLineChars="200" w:firstLine="560"/>
        <w:rPr>
          <w:rFonts w:ascii="仿宋_GB2312" w:eastAsia="仿宋_GB2312" w:hAnsi="仿宋_GB2312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师生共创的公益项目，若符合“青年红色筑梦之旅”赛道要求，可以参加本组比赛。</w:t>
      </w:r>
    </w:p>
    <w:p w14:paraId="7E171B69" w14:textId="6C533929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2.创意组</w:t>
      </w:r>
    </w:p>
    <w:p w14:paraId="578386ED" w14:textId="7C09680B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参赛项目以商业手段解决农业农村和城乡社区发展的痛点问题、巩固脱贫攻坚成果，助力乡村振兴，实现经济价值和社会价值的融合。</w:t>
      </w:r>
    </w:p>
    <w:p w14:paraId="6BDC0EA2" w14:textId="05B494A1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参赛项目在大赛通知下发之日前尚未完成工商等各类登记注册。</w:t>
      </w:r>
    </w:p>
    <w:p w14:paraId="742A4333" w14:textId="2521E53A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师生共创的商业项目不允许参加“青年红色筑梦之旅”赛道，可参加高教主赛道。</w:t>
      </w:r>
    </w:p>
    <w:p w14:paraId="14610087" w14:textId="2063A07D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3.创业组</w:t>
      </w:r>
    </w:p>
    <w:p w14:paraId="685DFE67" w14:textId="78DE44EF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参赛项目以商业手段解决农业农村和城乡社区发展的痛点问题、巩固脱贫攻坚成果，助力乡村振兴，实现经济价值和社会价值的融合。</w:t>
      </w:r>
    </w:p>
    <w:p w14:paraId="78F59A91" w14:textId="3D845710" w:rsidR="009275B4" w:rsidRPr="009275B4" w:rsidRDefault="009275B4" w:rsidP="009275B4">
      <w:pPr>
        <w:widowControl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参赛项目在大赛通知下发之日前已完成工商等各类登记注册。项目的股权结构中，企业法定代表人的股权不得少于10%，参赛成员股权合计不得少于1/3。如已注册成立机构或公司，学生须为法定代表人。</w:t>
      </w:r>
    </w:p>
    <w:p w14:paraId="1A92843D" w14:textId="6A7725EA" w:rsidR="00BC3E07" w:rsidRPr="004274BF" w:rsidRDefault="009275B4" w:rsidP="009275B4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（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）</w:t>
      </w:r>
      <w:r w:rsidRPr="009275B4">
        <w:rPr>
          <w:rFonts w:ascii="仿宋_GB2312" w:eastAsia="仿宋_GB2312" w:hAnsi="仿宋_GB2312" w:cs="宋体" w:hint="eastAsia"/>
          <w:kern w:val="0"/>
          <w:sz w:val="28"/>
          <w:szCs w:val="28"/>
        </w:rPr>
        <w:t>师生共创的商业项目不允许参加“青年红色筑梦之旅”赛道，可参加高教主赛道。</w:t>
      </w:r>
    </w:p>
    <w:sectPr w:rsidR="00BC3E07" w:rsidRPr="004274BF" w:rsidSect="00797C9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FangSong">
    <w:altName w:val="Cambria"/>
    <w:panose1 w:val="02010609060101010101"/>
    <w:charset w:val="00"/>
    <w:family w:val="roman"/>
    <w:notTrueType/>
    <w:pitch w:val="default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10"/>
    <w:rsid w:val="002928D8"/>
    <w:rsid w:val="00416E7D"/>
    <w:rsid w:val="004274BF"/>
    <w:rsid w:val="007867EA"/>
    <w:rsid w:val="00797C93"/>
    <w:rsid w:val="009275B4"/>
    <w:rsid w:val="00BC3E07"/>
    <w:rsid w:val="00CD4810"/>
    <w:rsid w:val="00F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8AD6A"/>
  <w15:chartTrackingRefBased/>
  <w15:docId w15:val="{2BB35F28-FB2A-F149-8CEF-207BC92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8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275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275B4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8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2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广浩 曹</dc:creator>
  <cp:keywords/>
  <dc:description/>
  <cp:lastModifiedBy>广浩 曹</cp:lastModifiedBy>
  <cp:revision>3</cp:revision>
  <dcterms:created xsi:type="dcterms:W3CDTF">2021-04-23T08:01:00Z</dcterms:created>
  <dcterms:modified xsi:type="dcterms:W3CDTF">2021-04-23T09:05:00Z</dcterms:modified>
</cp:coreProperties>
</file>